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AE9" w:rsidRDefault="00704AE9" w:rsidP="002E101A">
      <w:pPr>
        <w:keepNext/>
        <w:autoSpaceDE w:val="0"/>
        <w:autoSpaceDN w:val="0"/>
        <w:adjustRightInd w:val="0"/>
        <w:spacing w:after="480" w:line="240" w:lineRule="auto"/>
        <w:jc w:val="center"/>
        <w:rPr>
          <w:rFonts w:ascii="Times New Roman" w:eastAsia="Times New Roman" w:hAnsi="Times New Roman" w:cs="Times New Roman"/>
          <w:color w:val="000000"/>
          <w:shd w:val="clear" w:color="auto" w:fill="FFFFFF"/>
          <w:lang w:eastAsia="pl-PL"/>
        </w:rPr>
      </w:pPr>
    </w:p>
    <w:p w:rsidR="00704AE9" w:rsidRDefault="00704AE9" w:rsidP="002E101A">
      <w:pPr>
        <w:keepNext/>
        <w:autoSpaceDE w:val="0"/>
        <w:autoSpaceDN w:val="0"/>
        <w:adjustRightInd w:val="0"/>
        <w:spacing w:after="480" w:line="240" w:lineRule="auto"/>
        <w:jc w:val="center"/>
        <w:rPr>
          <w:rFonts w:ascii="Times New Roman" w:eastAsia="Times New Roman" w:hAnsi="Times New Roman" w:cs="Times New Roman"/>
          <w:color w:val="000000"/>
          <w:shd w:val="clear" w:color="auto" w:fill="FFFFFF"/>
          <w:lang w:eastAsia="pl-PL"/>
        </w:rPr>
      </w:pPr>
    </w:p>
    <w:p w:rsidR="002E101A" w:rsidRDefault="004140A5" w:rsidP="002E101A">
      <w:pPr>
        <w:keepNext/>
        <w:autoSpaceDE w:val="0"/>
        <w:autoSpaceDN w:val="0"/>
        <w:adjustRightInd w:val="0"/>
        <w:spacing w:after="480" w:line="240" w:lineRule="auto"/>
        <w:jc w:val="center"/>
        <w:rPr>
          <w:rFonts w:ascii="Times New Roman" w:eastAsia="Times New Roman" w:hAnsi="Times New Roman" w:cs="Times New Roman"/>
          <w:b/>
          <w:bCs/>
          <w:color w:val="000000"/>
          <w:shd w:val="clear" w:color="auto" w:fill="FFFFFF"/>
          <w:lang w:eastAsia="pl-PL"/>
        </w:rPr>
      </w:pPr>
      <w:bookmarkStart w:id="0" w:name="_GoBack"/>
      <w:bookmarkEnd w:id="0"/>
      <w:r>
        <w:rPr>
          <w:rFonts w:ascii="Times New Roman" w:eastAsia="Times New Roman" w:hAnsi="Times New Roman" w:cs="Times New Roman"/>
          <w:b/>
          <w:bCs/>
          <w:color w:val="000000"/>
          <w:shd w:val="clear" w:color="auto" w:fill="FFFFFF"/>
          <w:lang w:eastAsia="pl-PL"/>
        </w:rPr>
        <w:br/>
      </w:r>
      <w:r w:rsidR="002E101A" w:rsidRPr="002E101A">
        <w:rPr>
          <w:rFonts w:ascii="Times New Roman" w:eastAsia="Times New Roman" w:hAnsi="Times New Roman" w:cs="Times New Roman"/>
          <w:b/>
          <w:bCs/>
          <w:color w:val="000000"/>
          <w:shd w:val="clear" w:color="auto" w:fill="FFFFFF"/>
          <w:lang w:eastAsia="pl-PL"/>
        </w:rPr>
        <w:t>Plan kontroli na lata 2023-2024 w Gminie Niegosławice</w:t>
      </w:r>
    </w:p>
    <w:tbl>
      <w:tblPr>
        <w:tblStyle w:val="Tabela-Siatka"/>
        <w:tblW w:w="0" w:type="auto"/>
        <w:tblLayout w:type="fixed"/>
        <w:tblLook w:val="04A0" w:firstRow="1" w:lastRow="0" w:firstColumn="1" w:lastColumn="0" w:noHBand="0" w:noVBand="1"/>
      </w:tblPr>
      <w:tblGrid>
        <w:gridCol w:w="562"/>
        <w:gridCol w:w="3402"/>
        <w:gridCol w:w="1560"/>
        <w:gridCol w:w="1701"/>
        <w:gridCol w:w="1134"/>
        <w:gridCol w:w="6202"/>
      </w:tblGrid>
      <w:tr w:rsidR="002E101A" w:rsidTr="004140A5">
        <w:tc>
          <w:tcPr>
            <w:tcW w:w="562" w:type="dxa"/>
            <w:vAlign w:val="center"/>
          </w:tcPr>
          <w:p w:rsidR="002E101A" w:rsidRPr="004140A5" w:rsidRDefault="002E101A" w:rsidP="004140A5">
            <w:pPr>
              <w:jc w:val="center"/>
              <w:rPr>
                <w:b/>
              </w:rPr>
            </w:pPr>
            <w:r w:rsidRPr="004140A5">
              <w:rPr>
                <w:b/>
              </w:rPr>
              <w:t>L.p.</w:t>
            </w:r>
          </w:p>
        </w:tc>
        <w:tc>
          <w:tcPr>
            <w:tcW w:w="3402" w:type="dxa"/>
            <w:vAlign w:val="center"/>
          </w:tcPr>
          <w:p w:rsidR="002E101A" w:rsidRPr="004140A5" w:rsidRDefault="002E101A" w:rsidP="004140A5">
            <w:pPr>
              <w:jc w:val="center"/>
              <w:rPr>
                <w:b/>
              </w:rPr>
            </w:pPr>
            <w:r w:rsidRPr="004140A5">
              <w:rPr>
                <w:b/>
              </w:rPr>
              <w:t>Kontrolowany</w:t>
            </w:r>
          </w:p>
        </w:tc>
        <w:tc>
          <w:tcPr>
            <w:tcW w:w="1560" w:type="dxa"/>
            <w:vAlign w:val="center"/>
          </w:tcPr>
          <w:p w:rsidR="002E101A" w:rsidRPr="004140A5" w:rsidRDefault="002E101A" w:rsidP="004140A5">
            <w:pPr>
              <w:jc w:val="center"/>
              <w:rPr>
                <w:b/>
              </w:rPr>
            </w:pPr>
            <w:r w:rsidRPr="004140A5">
              <w:rPr>
                <w:b/>
              </w:rPr>
              <w:t>Liczba planowanych kontroli</w:t>
            </w:r>
          </w:p>
        </w:tc>
        <w:tc>
          <w:tcPr>
            <w:tcW w:w="1701" w:type="dxa"/>
            <w:vAlign w:val="center"/>
          </w:tcPr>
          <w:p w:rsidR="002E101A" w:rsidRPr="004140A5" w:rsidRDefault="002E101A" w:rsidP="004140A5">
            <w:pPr>
              <w:jc w:val="center"/>
              <w:rPr>
                <w:b/>
              </w:rPr>
            </w:pPr>
            <w:r w:rsidRPr="004140A5">
              <w:rPr>
                <w:b/>
              </w:rPr>
              <w:t>Kontrolujący</w:t>
            </w:r>
          </w:p>
        </w:tc>
        <w:tc>
          <w:tcPr>
            <w:tcW w:w="1134" w:type="dxa"/>
            <w:vAlign w:val="center"/>
          </w:tcPr>
          <w:p w:rsidR="002E101A" w:rsidRPr="004140A5" w:rsidRDefault="002E101A" w:rsidP="004140A5">
            <w:pPr>
              <w:jc w:val="center"/>
              <w:rPr>
                <w:b/>
              </w:rPr>
            </w:pPr>
            <w:r w:rsidRPr="004140A5">
              <w:rPr>
                <w:b/>
              </w:rPr>
              <w:t>Termin kontroli</w:t>
            </w:r>
          </w:p>
        </w:tc>
        <w:tc>
          <w:tcPr>
            <w:tcW w:w="6202" w:type="dxa"/>
            <w:vAlign w:val="center"/>
          </w:tcPr>
          <w:p w:rsidR="002E101A" w:rsidRPr="004140A5" w:rsidRDefault="002E101A" w:rsidP="004140A5">
            <w:pPr>
              <w:jc w:val="center"/>
              <w:rPr>
                <w:b/>
              </w:rPr>
            </w:pPr>
            <w:r w:rsidRPr="004140A5">
              <w:rPr>
                <w:b/>
              </w:rPr>
              <w:t>Zakres kontroli</w:t>
            </w:r>
          </w:p>
        </w:tc>
      </w:tr>
      <w:tr w:rsidR="002E101A" w:rsidTr="002E101A">
        <w:tc>
          <w:tcPr>
            <w:tcW w:w="562" w:type="dxa"/>
            <w:vAlign w:val="center"/>
          </w:tcPr>
          <w:p w:rsidR="002E101A" w:rsidRDefault="002E101A" w:rsidP="002E101A">
            <w:pPr>
              <w:jc w:val="center"/>
            </w:pPr>
            <w:r>
              <w:t>1.</w:t>
            </w:r>
          </w:p>
        </w:tc>
        <w:tc>
          <w:tcPr>
            <w:tcW w:w="3402" w:type="dxa"/>
            <w:vAlign w:val="center"/>
          </w:tcPr>
          <w:p w:rsidR="002E101A" w:rsidRDefault="002E101A" w:rsidP="002E101A">
            <w:r w:rsidRPr="002E101A">
              <w:t xml:space="preserve">Właściciele nieruchomości położonych na terenie Gminy Niegosławice – miejscowość </w:t>
            </w:r>
            <w:r w:rsidRPr="002E101A">
              <w:rPr>
                <w:b/>
              </w:rPr>
              <w:t>Sucha Dolna</w:t>
            </w:r>
          </w:p>
        </w:tc>
        <w:tc>
          <w:tcPr>
            <w:tcW w:w="1560" w:type="dxa"/>
            <w:vAlign w:val="center"/>
          </w:tcPr>
          <w:p w:rsidR="002E101A" w:rsidRDefault="002E101A" w:rsidP="002E101A">
            <w:pPr>
              <w:jc w:val="center"/>
            </w:pPr>
            <w:r>
              <w:t>66</w:t>
            </w:r>
          </w:p>
        </w:tc>
        <w:tc>
          <w:tcPr>
            <w:tcW w:w="1701" w:type="dxa"/>
            <w:vMerge w:val="restart"/>
            <w:vAlign w:val="center"/>
          </w:tcPr>
          <w:p w:rsidR="002E101A" w:rsidRDefault="002E101A" w:rsidP="002E101A">
            <w:pPr>
              <w:jc w:val="center"/>
            </w:pPr>
            <w:r w:rsidRPr="002E101A">
              <w:t>Pracownicy Urzędu Gminy Niegosławice i Samorządowego Zakładu Komunalnego w Niegosławicach na podstawie upoważnienia Wójta Gminy Niegosławice</w:t>
            </w:r>
          </w:p>
        </w:tc>
        <w:tc>
          <w:tcPr>
            <w:tcW w:w="1134" w:type="dxa"/>
            <w:vAlign w:val="center"/>
          </w:tcPr>
          <w:p w:rsidR="002E101A" w:rsidRPr="004140A5" w:rsidRDefault="002E101A" w:rsidP="002E101A">
            <w:pPr>
              <w:jc w:val="center"/>
              <w:rPr>
                <w:b/>
              </w:rPr>
            </w:pPr>
            <w:r w:rsidRPr="004140A5">
              <w:rPr>
                <w:b/>
              </w:rPr>
              <w:t>II kwartał 2023 r.</w:t>
            </w:r>
          </w:p>
        </w:tc>
        <w:tc>
          <w:tcPr>
            <w:tcW w:w="6202" w:type="dxa"/>
            <w:vMerge w:val="restart"/>
            <w:vAlign w:val="center"/>
          </w:tcPr>
          <w:p w:rsidR="002E101A" w:rsidRDefault="002E101A" w:rsidP="002E101A">
            <w:pPr>
              <w:jc w:val="center"/>
            </w:pPr>
            <w:r>
              <w:t>Kontrola obejmować będzie:</w:t>
            </w:r>
          </w:p>
          <w:p w:rsidR="002E101A" w:rsidRDefault="002E101A" w:rsidP="002E101A">
            <w:pPr>
              <w:jc w:val="center"/>
            </w:pPr>
            <w:r>
              <w:t>1) stwierdzenie posiadania przez właścicieli nieruchomości umowy zawartej z przedsiębiorcą świadczącym usługi opróżniania zbiorników bezodpływowych, przydomowych oczyszczalni ścieków i transportu nieczystości ciekłych na terenie Gminy Niegosławice,</w:t>
            </w:r>
          </w:p>
          <w:p w:rsidR="002E101A" w:rsidRDefault="002E101A" w:rsidP="002E101A">
            <w:pPr>
              <w:jc w:val="center"/>
            </w:pPr>
            <w:r>
              <w:t>2) udokumentowanie wykonania obowiązku pozbywania się zebranych na terenie nieruchomości nieczystości ciekłych oraz jego częstotliwości poprzez okazanie rachunków, faktur VAT, paragonów lub dowodów zapłaty za usługi wywozu nieczystości ciekłych, wystawionych każdorazowo po wykonaniu usługi przez przedsiębiorcę posiadającego zezwolenie Wójta Gminy Niegosławice na prowadzenie działalności w zakresie opróżniania zbiorników bezodpływowych i transportu nieczystości ciekłych.</w:t>
            </w:r>
          </w:p>
        </w:tc>
      </w:tr>
      <w:tr w:rsidR="002E101A" w:rsidTr="002E101A">
        <w:tc>
          <w:tcPr>
            <w:tcW w:w="562" w:type="dxa"/>
            <w:vAlign w:val="center"/>
          </w:tcPr>
          <w:p w:rsidR="002E101A" w:rsidRDefault="002E101A" w:rsidP="002E101A">
            <w:pPr>
              <w:jc w:val="center"/>
            </w:pPr>
            <w:r>
              <w:t>2.</w:t>
            </w:r>
          </w:p>
        </w:tc>
        <w:tc>
          <w:tcPr>
            <w:tcW w:w="3402" w:type="dxa"/>
            <w:vAlign w:val="center"/>
          </w:tcPr>
          <w:p w:rsidR="002E101A" w:rsidRDefault="002E101A" w:rsidP="002E101A">
            <w:r w:rsidRPr="002E101A">
              <w:t xml:space="preserve">Właściciele nieruchomości położonych na terenie Gminy Niegosławice – miejscowość </w:t>
            </w:r>
            <w:r w:rsidRPr="002E101A">
              <w:rPr>
                <w:b/>
              </w:rPr>
              <w:t>Wilczyce</w:t>
            </w:r>
          </w:p>
        </w:tc>
        <w:tc>
          <w:tcPr>
            <w:tcW w:w="1560" w:type="dxa"/>
            <w:vAlign w:val="center"/>
          </w:tcPr>
          <w:p w:rsidR="002E101A" w:rsidRDefault="002E101A" w:rsidP="002E101A">
            <w:pPr>
              <w:jc w:val="center"/>
            </w:pPr>
            <w:r>
              <w:t>12</w:t>
            </w:r>
          </w:p>
        </w:tc>
        <w:tc>
          <w:tcPr>
            <w:tcW w:w="1701" w:type="dxa"/>
            <w:vMerge/>
            <w:vAlign w:val="center"/>
          </w:tcPr>
          <w:p w:rsidR="002E101A" w:rsidRDefault="002E101A" w:rsidP="002E101A">
            <w:pPr>
              <w:jc w:val="center"/>
            </w:pPr>
          </w:p>
        </w:tc>
        <w:tc>
          <w:tcPr>
            <w:tcW w:w="1134" w:type="dxa"/>
            <w:vAlign w:val="center"/>
          </w:tcPr>
          <w:p w:rsidR="002E101A" w:rsidRPr="004140A5" w:rsidRDefault="002E101A" w:rsidP="002E101A">
            <w:pPr>
              <w:jc w:val="center"/>
              <w:rPr>
                <w:b/>
              </w:rPr>
            </w:pPr>
            <w:r w:rsidRPr="004140A5">
              <w:rPr>
                <w:b/>
              </w:rPr>
              <w:t>II kwartał 2023 r.</w:t>
            </w:r>
          </w:p>
        </w:tc>
        <w:tc>
          <w:tcPr>
            <w:tcW w:w="6202" w:type="dxa"/>
            <w:vMerge/>
            <w:vAlign w:val="center"/>
          </w:tcPr>
          <w:p w:rsidR="002E101A" w:rsidRDefault="002E101A" w:rsidP="002E101A">
            <w:pPr>
              <w:jc w:val="center"/>
            </w:pPr>
          </w:p>
        </w:tc>
      </w:tr>
      <w:tr w:rsidR="002E101A" w:rsidTr="002E101A">
        <w:tc>
          <w:tcPr>
            <w:tcW w:w="562" w:type="dxa"/>
            <w:vAlign w:val="center"/>
          </w:tcPr>
          <w:p w:rsidR="002E101A" w:rsidRDefault="002E101A" w:rsidP="002E101A">
            <w:pPr>
              <w:jc w:val="center"/>
            </w:pPr>
            <w:r>
              <w:t>3.</w:t>
            </w:r>
          </w:p>
        </w:tc>
        <w:tc>
          <w:tcPr>
            <w:tcW w:w="3402" w:type="dxa"/>
            <w:vAlign w:val="center"/>
          </w:tcPr>
          <w:p w:rsidR="002E101A" w:rsidRDefault="002E101A" w:rsidP="002E101A">
            <w:r w:rsidRPr="002E101A">
              <w:t xml:space="preserve">Właściciele nieruchomości położonych na terenie Gminy Niegosławice – miejscowość </w:t>
            </w:r>
            <w:r w:rsidRPr="002E101A">
              <w:rPr>
                <w:b/>
              </w:rPr>
              <w:t>Zimna Brzeźnica</w:t>
            </w:r>
          </w:p>
        </w:tc>
        <w:tc>
          <w:tcPr>
            <w:tcW w:w="1560" w:type="dxa"/>
            <w:vAlign w:val="center"/>
          </w:tcPr>
          <w:p w:rsidR="002E101A" w:rsidRDefault="002E101A" w:rsidP="002E101A">
            <w:pPr>
              <w:jc w:val="center"/>
            </w:pPr>
            <w:r>
              <w:t>102</w:t>
            </w:r>
          </w:p>
        </w:tc>
        <w:tc>
          <w:tcPr>
            <w:tcW w:w="1701" w:type="dxa"/>
            <w:vMerge/>
            <w:vAlign w:val="center"/>
          </w:tcPr>
          <w:p w:rsidR="002E101A" w:rsidRDefault="002E101A" w:rsidP="002E101A">
            <w:pPr>
              <w:jc w:val="center"/>
            </w:pPr>
          </w:p>
        </w:tc>
        <w:tc>
          <w:tcPr>
            <w:tcW w:w="1134" w:type="dxa"/>
            <w:vAlign w:val="center"/>
          </w:tcPr>
          <w:p w:rsidR="002E101A" w:rsidRPr="004140A5" w:rsidRDefault="002E101A" w:rsidP="002E101A">
            <w:pPr>
              <w:jc w:val="center"/>
              <w:rPr>
                <w:b/>
              </w:rPr>
            </w:pPr>
            <w:r w:rsidRPr="004140A5">
              <w:rPr>
                <w:b/>
              </w:rPr>
              <w:t>III kwartał 2023 r.</w:t>
            </w:r>
          </w:p>
        </w:tc>
        <w:tc>
          <w:tcPr>
            <w:tcW w:w="6202" w:type="dxa"/>
            <w:vMerge/>
            <w:vAlign w:val="center"/>
          </w:tcPr>
          <w:p w:rsidR="002E101A" w:rsidRDefault="002E101A" w:rsidP="002E101A">
            <w:pPr>
              <w:jc w:val="center"/>
            </w:pPr>
          </w:p>
        </w:tc>
      </w:tr>
      <w:tr w:rsidR="002E101A" w:rsidTr="002E101A">
        <w:tc>
          <w:tcPr>
            <w:tcW w:w="562" w:type="dxa"/>
            <w:vAlign w:val="center"/>
          </w:tcPr>
          <w:p w:rsidR="002E101A" w:rsidRDefault="002E101A" w:rsidP="002E101A">
            <w:pPr>
              <w:jc w:val="center"/>
            </w:pPr>
            <w:r>
              <w:t>4.</w:t>
            </w:r>
          </w:p>
        </w:tc>
        <w:tc>
          <w:tcPr>
            <w:tcW w:w="3402" w:type="dxa"/>
            <w:vAlign w:val="center"/>
          </w:tcPr>
          <w:p w:rsidR="002E101A" w:rsidRDefault="002E101A" w:rsidP="002E101A">
            <w:r w:rsidRPr="002E101A">
              <w:t xml:space="preserve">Właściciele nieruchomości położonych na terenie Gminy Niegosławice – miejscowość </w:t>
            </w:r>
            <w:r w:rsidRPr="002E101A">
              <w:rPr>
                <w:b/>
              </w:rPr>
              <w:t>Nowa Jabłona</w:t>
            </w:r>
          </w:p>
        </w:tc>
        <w:tc>
          <w:tcPr>
            <w:tcW w:w="1560" w:type="dxa"/>
            <w:vAlign w:val="center"/>
          </w:tcPr>
          <w:p w:rsidR="002E101A" w:rsidRDefault="002E101A" w:rsidP="002E101A">
            <w:pPr>
              <w:jc w:val="center"/>
            </w:pPr>
            <w:r>
              <w:t>87</w:t>
            </w:r>
          </w:p>
        </w:tc>
        <w:tc>
          <w:tcPr>
            <w:tcW w:w="1701" w:type="dxa"/>
            <w:vMerge/>
            <w:vAlign w:val="center"/>
          </w:tcPr>
          <w:p w:rsidR="002E101A" w:rsidRDefault="002E101A" w:rsidP="002E101A">
            <w:pPr>
              <w:jc w:val="center"/>
            </w:pPr>
          </w:p>
        </w:tc>
        <w:tc>
          <w:tcPr>
            <w:tcW w:w="1134" w:type="dxa"/>
            <w:vAlign w:val="center"/>
          </w:tcPr>
          <w:p w:rsidR="002E101A" w:rsidRPr="004140A5" w:rsidRDefault="002E101A" w:rsidP="002E101A">
            <w:pPr>
              <w:jc w:val="center"/>
              <w:rPr>
                <w:b/>
              </w:rPr>
            </w:pPr>
            <w:r w:rsidRPr="004140A5">
              <w:rPr>
                <w:b/>
              </w:rPr>
              <w:t>IV kwartał 2023 r.</w:t>
            </w:r>
          </w:p>
        </w:tc>
        <w:tc>
          <w:tcPr>
            <w:tcW w:w="6202" w:type="dxa"/>
            <w:vMerge/>
            <w:vAlign w:val="center"/>
          </w:tcPr>
          <w:p w:rsidR="002E101A" w:rsidRDefault="002E101A" w:rsidP="002E101A">
            <w:pPr>
              <w:jc w:val="center"/>
            </w:pPr>
          </w:p>
        </w:tc>
      </w:tr>
      <w:tr w:rsidR="002E101A" w:rsidTr="002E101A">
        <w:tc>
          <w:tcPr>
            <w:tcW w:w="562" w:type="dxa"/>
            <w:vAlign w:val="center"/>
          </w:tcPr>
          <w:p w:rsidR="002E101A" w:rsidRDefault="002E101A" w:rsidP="002E101A">
            <w:pPr>
              <w:jc w:val="center"/>
            </w:pPr>
            <w:r>
              <w:t>5.</w:t>
            </w:r>
          </w:p>
        </w:tc>
        <w:tc>
          <w:tcPr>
            <w:tcW w:w="3402" w:type="dxa"/>
            <w:vAlign w:val="center"/>
          </w:tcPr>
          <w:p w:rsidR="002E101A" w:rsidRDefault="002E101A" w:rsidP="002E101A">
            <w:r w:rsidRPr="002E101A">
              <w:rPr>
                <w:rFonts w:ascii="Calibri" w:hAnsi="Calibri" w:cs="Calibri"/>
              </w:rPr>
              <w:t xml:space="preserve">Właściciele nieruchomości położonych na terenie Gminy Niegosławice – miejscowość </w:t>
            </w:r>
            <w:r w:rsidRPr="002E101A">
              <w:rPr>
                <w:rFonts w:ascii="Calibri" w:hAnsi="Calibri" w:cs="Calibri"/>
                <w:b/>
                <w:bCs/>
              </w:rPr>
              <w:t>Nowa Jabłona</w:t>
            </w:r>
          </w:p>
        </w:tc>
        <w:tc>
          <w:tcPr>
            <w:tcW w:w="1560" w:type="dxa"/>
            <w:vAlign w:val="center"/>
          </w:tcPr>
          <w:p w:rsidR="002E101A" w:rsidRDefault="002E101A" w:rsidP="002E101A">
            <w:pPr>
              <w:jc w:val="center"/>
            </w:pPr>
            <w:r>
              <w:t>87</w:t>
            </w:r>
          </w:p>
        </w:tc>
        <w:tc>
          <w:tcPr>
            <w:tcW w:w="1701" w:type="dxa"/>
            <w:vMerge/>
            <w:vAlign w:val="center"/>
          </w:tcPr>
          <w:p w:rsidR="002E101A" w:rsidRDefault="002E101A" w:rsidP="002E101A">
            <w:pPr>
              <w:jc w:val="center"/>
            </w:pPr>
          </w:p>
        </w:tc>
        <w:tc>
          <w:tcPr>
            <w:tcW w:w="1134" w:type="dxa"/>
            <w:vAlign w:val="center"/>
          </w:tcPr>
          <w:p w:rsidR="002E101A" w:rsidRPr="004140A5" w:rsidRDefault="002E101A" w:rsidP="002E101A">
            <w:pPr>
              <w:jc w:val="center"/>
              <w:rPr>
                <w:b/>
              </w:rPr>
            </w:pPr>
            <w:r w:rsidRPr="004140A5">
              <w:rPr>
                <w:b/>
              </w:rPr>
              <w:t>I kwartał 2024 r.</w:t>
            </w:r>
          </w:p>
        </w:tc>
        <w:tc>
          <w:tcPr>
            <w:tcW w:w="6202" w:type="dxa"/>
            <w:vMerge/>
            <w:vAlign w:val="center"/>
          </w:tcPr>
          <w:p w:rsidR="002E101A" w:rsidRDefault="002E101A" w:rsidP="002E101A">
            <w:pPr>
              <w:jc w:val="center"/>
            </w:pPr>
          </w:p>
        </w:tc>
      </w:tr>
      <w:tr w:rsidR="002E101A" w:rsidTr="002E101A">
        <w:tc>
          <w:tcPr>
            <w:tcW w:w="562" w:type="dxa"/>
            <w:vAlign w:val="center"/>
          </w:tcPr>
          <w:p w:rsidR="002E101A" w:rsidRDefault="002E101A" w:rsidP="002E101A">
            <w:pPr>
              <w:jc w:val="center"/>
            </w:pPr>
            <w:r>
              <w:t>6.</w:t>
            </w:r>
          </w:p>
        </w:tc>
        <w:tc>
          <w:tcPr>
            <w:tcW w:w="3402" w:type="dxa"/>
            <w:vAlign w:val="center"/>
          </w:tcPr>
          <w:p w:rsidR="002E101A" w:rsidRDefault="002E101A" w:rsidP="002E101A">
            <w:r w:rsidRPr="002E101A">
              <w:t xml:space="preserve">Właściciele nieruchomości położonych na terenie Gminy Niegosławice – miejscowość </w:t>
            </w:r>
            <w:r w:rsidRPr="002E101A">
              <w:rPr>
                <w:b/>
              </w:rPr>
              <w:t>Nowy Dwór</w:t>
            </w:r>
          </w:p>
        </w:tc>
        <w:tc>
          <w:tcPr>
            <w:tcW w:w="1560" w:type="dxa"/>
            <w:vAlign w:val="center"/>
          </w:tcPr>
          <w:p w:rsidR="002E101A" w:rsidRDefault="002E101A" w:rsidP="002E101A">
            <w:pPr>
              <w:jc w:val="center"/>
            </w:pPr>
            <w:r>
              <w:t>20</w:t>
            </w:r>
          </w:p>
        </w:tc>
        <w:tc>
          <w:tcPr>
            <w:tcW w:w="1701" w:type="dxa"/>
            <w:vMerge/>
            <w:vAlign w:val="center"/>
          </w:tcPr>
          <w:p w:rsidR="002E101A" w:rsidRDefault="002E101A" w:rsidP="002E101A">
            <w:pPr>
              <w:jc w:val="center"/>
            </w:pPr>
          </w:p>
        </w:tc>
        <w:tc>
          <w:tcPr>
            <w:tcW w:w="1134" w:type="dxa"/>
            <w:vAlign w:val="center"/>
          </w:tcPr>
          <w:p w:rsidR="002E101A" w:rsidRPr="004140A5" w:rsidRDefault="002E101A" w:rsidP="002E101A">
            <w:pPr>
              <w:jc w:val="center"/>
              <w:rPr>
                <w:b/>
              </w:rPr>
            </w:pPr>
            <w:r w:rsidRPr="004140A5">
              <w:rPr>
                <w:b/>
              </w:rPr>
              <w:t>II kwartał 2024 r.</w:t>
            </w:r>
          </w:p>
        </w:tc>
        <w:tc>
          <w:tcPr>
            <w:tcW w:w="6202" w:type="dxa"/>
            <w:vMerge/>
            <w:vAlign w:val="center"/>
          </w:tcPr>
          <w:p w:rsidR="002E101A" w:rsidRDefault="002E101A" w:rsidP="002E101A">
            <w:pPr>
              <w:jc w:val="center"/>
            </w:pPr>
          </w:p>
        </w:tc>
      </w:tr>
      <w:tr w:rsidR="004140A5" w:rsidTr="002E101A">
        <w:tc>
          <w:tcPr>
            <w:tcW w:w="562" w:type="dxa"/>
            <w:vAlign w:val="center"/>
          </w:tcPr>
          <w:p w:rsidR="004140A5" w:rsidRDefault="004140A5" w:rsidP="002E101A">
            <w:pPr>
              <w:jc w:val="center"/>
            </w:pPr>
            <w:r>
              <w:lastRenderedPageBreak/>
              <w:t>7.</w:t>
            </w:r>
          </w:p>
        </w:tc>
        <w:tc>
          <w:tcPr>
            <w:tcW w:w="3402" w:type="dxa"/>
            <w:vAlign w:val="center"/>
          </w:tcPr>
          <w:p w:rsidR="004140A5" w:rsidRPr="002E101A" w:rsidRDefault="004140A5" w:rsidP="002E101A">
            <w:r w:rsidRPr="004140A5">
              <w:t xml:space="preserve">Właściciele nieruchomości położonych na terenie Gminy Niegosławice – miejscowość </w:t>
            </w:r>
            <w:r w:rsidRPr="004140A5">
              <w:rPr>
                <w:b/>
              </w:rPr>
              <w:t>Stara Jabłona</w:t>
            </w:r>
          </w:p>
        </w:tc>
        <w:tc>
          <w:tcPr>
            <w:tcW w:w="1560" w:type="dxa"/>
            <w:vAlign w:val="center"/>
          </w:tcPr>
          <w:p w:rsidR="004140A5" w:rsidRDefault="004140A5" w:rsidP="002E101A">
            <w:pPr>
              <w:jc w:val="center"/>
            </w:pPr>
            <w:r>
              <w:t>70</w:t>
            </w:r>
          </w:p>
        </w:tc>
        <w:tc>
          <w:tcPr>
            <w:tcW w:w="1701" w:type="dxa"/>
            <w:vMerge w:val="restart"/>
            <w:vAlign w:val="center"/>
          </w:tcPr>
          <w:p w:rsidR="004140A5" w:rsidRDefault="004140A5" w:rsidP="002E101A">
            <w:pPr>
              <w:jc w:val="center"/>
            </w:pPr>
            <w:r w:rsidRPr="002E101A">
              <w:t>Pracownicy Urzędu Gminy Niegosławice i Samorządowego Zakładu Komunalnego w Niegosławicach na podstawie upoważnienia Wójta Gminy Niegosławice</w:t>
            </w:r>
          </w:p>
        </w:tc>
        <w:tc>
          <w:tcPr>
            <w:tcW w:w="1134" w:type="dxa"/>
            <w:vAlign w:val="center"/>
          </w:tcPr>
          <w:p w:rsidR="004140A5" w:rsidRPr="004140A5" w:rsidRDefault="004140A5" w:rsidP="002E101A">
            <w:pPr>
              <w:jc w:val="center"/>
              <w:rPr>
                <w:b/>
              </w:rPr>
            </w:pPr>
            <w:r w:rsidRPr="004140A5">
              <w:rPr>
                <w:b/>
              </w:rPr>
              <w:t>II kwartał 2024 r.</w:t>
            </w:r>
          </w:p>
        </w:tc>
        <w:tc>
          <w:tcPr>
            <w:tcW w:w="6202" w:type="dxa"/>
            <w:vMerge w:val="restart"/>
            <w:vAlign w:val="center"/>
          </w:tcPr>
          <w:p w:rsidR="004140A5" w:rsidRDefault="004140A5" w:rsidP="004140A5">
            <w:pPr>
              <w:jc w:val="center"/>
            </w:pPr>
            <w:r>
              <w:t>Kontrola obejmować będzie:</w:t>
            </w:r>
          </w:p>
          <w:p w:rsidR="004140A5" w:rsidRDefault="004140A5" w:rsidP="004140A5">
            <w:pPr>
              <w:jc w:val="center"/>
            </w:pPr>
            <w:r>
              <w:t>1) stwierdzenie posiadania przez właścicieli nieruchomości umowy zawartej z przedsiębiorcą świadczącym usługi opróżniania zbiorników bezodpływowych, przydomowych oczyszczalni ścieków i transportu nieczystości ciekłych na terenie Gminy Niegosławice,</w:t>
            </w:r>
          </w:p>
          <w:p w:rsidR="004140A5" w:rsidRDefault="004140A5" w:rsidP="004140A5">
            <w:pPr>
              <w:jc w:val="center"/>
            </w:pPr>
            <w:r>
              <w:t>2) udokumentowanie wykonania obowiązku pozbywania się zebranych na terenie nieruchomości nieczystości ciekłych oraz jego częstotliwości poprzez okazanie rachunków, faktur VAT, paragonów lub dowodów zapłaty za usługi wywozu nieczystości ciekłych, wystawionych każdorazowo po wykonaniu usługi przez przedsiębiorcę posiadającego zezwolenie Wójta Gminy Niegosławice na prowadzenie działalności w zakresie opróżniania zbiorników bezodpływowych i transportu nieczystości ciekłych.</w:t>
            </w:r>
          </w:p>
        </w:tc>
      </w:tr>
      <w:tr w:rsidR="004140A5" w:rsidTr="002E101A">
        <w:tc>
          <w:tcPr>
            <w:tcW w:w="562" w:type="dxa"/>
            <w:vAlign w:val="center"/>
          </w:tcPr>
          <w:p w:rsidR="004140A5" w:rsidRDefault="004140A5" w:rsidP="002E101A">
            <w:pPr>
              <w:jc w:val="center"/>
            </w:pPr>
            <w:r>
              <w:t>8.</w:t>
            </w:r>
          </w:p>
        </w:tc>
        <w:tc>
          <w:tcPr>
            <w:tcW w:w="3402" w:type="dxa"/>
            <w:vAlign w:val="center"/>
          </w:tcPr>
          <w:p w:rsidR="004140A5" w:rsidRPr="002E101A" w:rsidRDefault="004140A5" w:rsidP="002E101A">
            <w:r w:rsidRPr="004140A5">
              <w:t xml:space="preserve">Właściciele nieruchomości położonych na terenie Gminy Niegosławice – miejscowość </w:t>
            </w:r>
            <w:r w:rsidRPr="004140A5">
              <w:rPr>
                <w:b/>
              </w:rPr>
              <w:t>Rudziny</w:t>
            </w:r>
          </w:p>
        </w:tc>
        <w:tc>
          <w:tcPr>
            <w:tcW w:w="1560" w:type="dxa"/>
            <w:vAlign w:val="center"/>
          </w:tcPr>
          <w:p w:rsidR="004140A5" w:rsidRDefault="004140A5" w:rsidP="002E101A">
            <w:pPr>
              <w:jc w:val="center"/>
            </w:pPr>
            <w:r>
              <w:t>58</w:t>
            </w:r>
          </w:p>
        </w:tc>
        <w:tc>
          <w:tcPr>
            <w:tcW w:w="1701" w:type="dxa"/>
            <w:vMerge/>
            <w:vAlign w:val="center"/>
          </w:tcPr>
          <w:p w:rsidR="004140A5" w:rsidRDefault="004140A5" w:rsidP="002E101A">
            <w:pPr>
              <w:jc w:val="center"/>
            </w:pPr>
          </w:p>
        </w:tc>
        <w:tc>
          <w:tcPr>
            <w:tcW w:w="1134" w:type="dxa"/>
            <w:vAlign w:val="center"/>
          </w:tcPr>
          <w:p w:rsidR="004140A5" w:rsidRPr="004140A5" w:rsidRDefault="004140A5" w:rsidP="002E101A">
            <w:pPr>
              <w:jc w:val="center"/>
              <w:rPr>
                <w:b/>
              </w:rPr>
            </w:pPr>
            <w:r w:rsidRPr="004140A5">
              <w:rPr>
                <w:b/>
              </w:rPr>
              <w:t>III kwartał 2024 r.</w:t>
            </w:r>
          </w:p>
        </w:tc>
        <w:tc>
          <w:tcPr>
            <w:tcW w:w="6202" w:type="dxa"/>
            <w:vMerge/>
            <w:vAlign w:val="center"/>
          </w:tcPr>
          <w:p w:rsidR="004140A5" w:rsidRDefault="004140A5" w:rsidP="002E101A">
            <w:pPr>
              <w:jc w:val="center"/>
            </w:pPr>
          </w:p>
        </w:tc>
      </w:tr>
      <w:tr w:rsidR="004140A5" w:rsidTr="002E101A">
        <w:tc>
          <w:tcPr>
            <w:tcW w:w="562" w:type="dxa"/>
            <w:vAlign w:val="center"/>
          </w:tcPr>
          <w:p w:rsidR="004140A5" w:rsidRDefault="004140A5" w:rsidP="002E101A">
            <w:pPr>
              <w:jc w:val="center"/>
            </w:pPr>
            <w:r>
              <w:t>9.</w:t>
            </w:r>
          </w:p>
        </w:tc>
        <w:tc>
          <w:tcPr>
            <w:tcW w:w="3402" w:type="dxa"/>
            <w:vAlign w:val="center"/>
          </w:tcPr>
          <w:p w:rsidR="004140A5" w:rsidRPr="002E101A" w:rsidRDefault="004140A5" w:rsidP="002E101A">
            <w:r w:rsidRPr="002E101A">
              <w:rPr>
                <w:rFonts w:ascii="Calibri" w:hAnsi="Calibri" w:cs="Calibri"/>
              </w:rPr>
              <w:t xml:space="preserve">Właściciele nieruchomości położonych </w:t>
            </w:r>
            <w:r w:rsidRPr="002E101A">
              <w:rPr>
                <w:sz w:val="24"/>
                <w:szCs w:val="24"/>
              </w:rPr>
              <w:t xml:space="preserve">na terenie Gminy Niegosławice – miejscowość </w:t>
            </w:r>
            <w:r w:rsidRPr="002E101A">
              <w:rPr>
                <w:b/>
                <w:bCs/>
                <w:sz w:val="24"/>
                <w:szCs w:val="24"/>
              </w:rPr>
              <w:t>Przecław, Niegosławice, Gościeszowice, Międzylesie</w:t>
            </w:r>
          </w:p>
        </w:tc>
        <w:tc>
          <w:tcPr>
            <w:tcW w:w="1560" w:type="dxa"/>
            <w:vAlign w:val="center"/>
          </w:tcPr>
          <w:p w:rsidR="004140A5" w:rsidRDefault="004140A5" w:rsidP="002E101A">
            <w:pPr>
              <w:jc w:val="center"/>
            </w:pPr>
            <w:r>
              <w:t>50</w:t>
            </w:r>
          </w:p>
        </w:tc>
        <w:tc>
          <w:tcPr>
            <w:tcW w:w="1701" w:type="dxa"/>
            <w:vMerge/>
            <w:vAlign w:val="center"/>
          </w:tcPr>
          <w:p w:rsidR="004140A5" w:rsidRDefault="004140A5" w:rsidP="002E101A">
            <w:pPr>
              <w:jc w:val="center"/>
            </w:pPr>
          </w:p>
        </w:tc>
        <w:tc>
          <w:tcPr>
            <w:tcW w:w="1134" w:type="dxa"/>
            <w:vAlign w:val="center"/>
          </w:tcPr>
          <w:p w:rsidR="004140A5" w:rsidRPr="004140A5" w:rsidRDefault="004140A5" w:rsidP="002E101A">
            <w:pPr>
              <w:jc w:val="center"/>
              <w:rPr>
                <w:b/>
              </w:rPr>
            </w:pPr>
            <w:r w:rsidRPr="004140A5">
              <w:rPr>
                <w:b/>
              </w:rPr>
              <w:t>III kwartał 2024 r.</w:t>
            </w:r>
          </w:p>
        </w:tc>
        <w:tc>
          <w:tcPr>
            <w:tcW w:w="6202" w:type="dxa"/>
            <w:vMerge/>
            <w:vAlign w:val="center"/>
          </w:tcPr>
          <w:p w:rsidR="004140A5" w:rsidRDefault="004140A5" w:rsidP="002E101A">
            <w:pPr>
              <w:jc w:val="center"/>
            </w:pPr>
          </w:p>
        </w:tc>
      </w:tr>
    </w:tbl>
    <w:p w:rsidR="002E101A" w:rsidRDefault="002E101A" w:rsidP="002E101A">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p w:rsidR="004140A5" w:rsidRDefault="004140A5" w:rsidP="002E101A">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p w:rsidR="004140A5" w:rsidRDefault="004140A5" w:rsidP="002E101A">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p w:rsidR="004140A5" w:rsidRDefault="004140A5" w:rsidP="002E101A">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p w:rsidR="004140A5" w:rsidRDefault="004140A5" w:rsidP="002E101A">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p w:rsidR="004140A5" w:rsidRDefault="004140A5" w:rsidP="002E101A">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p w:rsidR="004140A5" w:rsidRDefault="004140A5" w:rsidP="002E101A">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p w:rsidR="004140A5" w:rsidRDefault="004140A5" w:rsidP="002E101A">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p w:rsidR="004140A5" w:rsidRDefault="004140A5" w:rsidP="002E101A">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p w:rsidR="004140A5" w:rsidRDefault="004140A5" w:rsidP="002E101A">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p w:rsidR="004140A5" w:rsidRDefault="004140A5" w:rsidP="002E101A">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p w:rsidR="004140A5" w:rsidRDefault="004140A5" w:rsidP="002E101A">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p w:rsidR="004140A5" w:rsidRDefault="004140A5" w:rsidP="002E101A">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p w:rsidR="004140A5" w:rsidRDefault="004140A5" w:rsidP="002E101A">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p w:rsidR="004140A5" w:rsidRDefault="004140A5" w:rsidP="002E101A">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p w:rsidR="004140A5" w:rsidRDefault="004140A5" w:rsidP="002E101A">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p w:rsidR="004140A5" w:rsidRDefault="004140A5" w:rsidP="002E101A">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p w:rsidR="004140A5" w:rsidRDefault="004140A5" w:rsidP="002E101A">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p w:rsidR="004140A5" w:rsidRDefault="004140A5" w:rsidP="002E101A">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p w:rsidR="004140A5" w:rsidRDefault="004140A5" w:rsidP="002E101A">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p w:rsidR="004140A5" w:rsidRDefault="004140A5" w:rsidP="002E101A">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p w:rsidR="004140A5" w:rsidRDefault="004140A5" w:rsidP="002E101A">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p w:rsidR="004140A5" w:rsidRPr="002E101A" w:rsidRDefault="004140A5" w:rsidP="002E101A">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p w:rsidR="00067190" w:rsidRDefault="00067190"/>
    <w:sectPr w:rsidR="00067190" w:rsidSect="002E101A">
      <w:endnotePr>
        <w:numFmt w:val="decimal"/>
      </w:endnotePr>
      <w:pgSz w:w="16838" w:h="11906" w:orient="landscape"/>
      <w:pgMar w:top="850" w:right="1417" w:bottom="993" w:left="85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DE2808"/>
    <w:multiLevelType w:val="multilevel"/>
    <w:tmpl w:val="9A923A3E"/>
    <w:styleLink w:val="Styl1"/>
    <w:lvl w:ilvl="0">
      <w:start w:val="1"/>
      <w:numFmt w:val="upperRoman"/>
      <w:lvlText w:val="%1."/>
      <w:lvlJc w:val="left"/>
      <w:pPr>
        <w:ind w:left="720" w:hanging="720"/>
      </w:pPr>
      <w:rPr>
        <w:rFonts w:hint="default"/>
      </w:rPr>
    </w:lvl>
    <w:lvl w:ilvl="1">
      <w:start w:val="1"/>
      <w:numFmt w:val="decimal"/>
      <w:lvlText w:val="%2"/>
      <w:lvlJc w:val="left"/>
      <w:pPr>
        <w:ind w:left="1068" w:hanging="360"/>
      </w:pPr>
      <w:rPr>
        <w:rFonts w:ascii="Arial Narrow" w:hAnsi="Arial Narrow" w:hint="default"/>
      </w:rPr>
    </w:lvl>
    <w:lvl w:ilvl="2">
      <w:start w:val="1"/>
      <w:numFmt w:val="lowerLetter"/>
      <w:lvlText w:val="%3."/>
      <w:lvlJc w:val="right"/>
      <w:pPr>
        <w:ind w:left="1596" w:hanging="180"/>
      </w:pPr>
    </w:lvl>
    <w:lvl w:ilvl="3">
      <w:start w:val="1"/>
      <w:numFmt w:val="lowerRoman"/>
      <w:lvlText w:val="%4."/>
      <w:lvlJc w:val="left"/>
      <w:pPr>
        <w:ind w:left="1776"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27E4D73"/>
    <w:multiLevelType w:val="multilevel"/>
    <w:tmpl w:val="04150027"/>
    <w:styleLink w:val="Aga"/>
    <w:lvl w:ilvl="0">
      <w:start w:val="1"/>
      <w:numFmt w:val="upperRoman"/>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708" w:firstLine="0"/>
      </w:pPr>
    </w:lvl>
    <w:lvl w:ilvl="3">
      <w:start w:val="1"/>
      <w:numFmt w:val="lowerLetter"/>
      <w:lvlText w:val="%4)"/>
      <w:lvlJc w:val="left"/>
      <w:pPr>
        <w:ind w:left="1416"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01A"/>
    <w:rsid w:val="00067190"/>
    <w:rsid w:val="002E101A"/>
    <w:rsid w:val="002E1BA8"/>
    <w:rsid w:val="004140A5"/>
    <w:rsid w:val="004E0326"/>
    <w:rsid w:val="00660156"/>
    <w:rsid w:val="00704AE9"/>
    <w:rsid w:val="00785CB1"/>
    <w:rsid w:val="00F66D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4FBC5A-CE56-4276-A983-4FEC63F4A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Styl1">
    <w:name w:val="Styl1"/>
    <w:uiPriority w:val="99"/>
    <w:rsid w:val="002E1BA8"/>
    <w:pPr>
      <w:numPr>
        <w:numId w:val="1"/>
      </w:numPr>
    </w:pPr>
  </w:style>
  <w:style w:type="numbering" w:customStyle="1" w:styleId="Aga">
    <w:name w:val="Aga"/>
    <w:uiPriority w:val="99"/>
    <w:rsid w:val="002E1BA8"/>
    <w:pPr>
      <w:numPr>
        <w:numId w:val="3"/>
      </w:numPr>
    </w:pPr>
  </w:style>
  <w:style w:type="table" w:styleId="Tabela-Prosty1">
    <w:name w:val="Table Simple 1"/>
    <w:basedOn w:val="Standardowy"/>
    <w:uiPriority w:val="99"/>
    <w:rsid w:val="002E101A"/>
    <w:pPr>
      <w:autoSpaceDE w:val="0"/>
      <w:autoSpaceDN w:val="0"/>
      <w:adjustRightInd w:val="0"/>
      <w:spacing w:after="0" w:line="240" w:lineRule="auto"/>
    </w:pPr>
    <w:rPr>
      <w:rFonts w:ascii="Times New Roman" w:eastAsia="Times New Roman" w:hAnsi="Times New Roman" w:cs="Times New Roman"/>
      <w:color w:val="000000"/>
      <w:shd w:val="clear" w:color="auto" w:fill="FFFFFF"/>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ela-Siatka">
    <w:name w:val="Table Grid"/>
    <w:basedOn w:val="Standardowy"/>
    <w:uiPriority w:val="39"/>
    <w:rsid w:val="002E1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17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2643</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Suszko</dc:creator>
  <cp:keywords/>
  <dc:description/>
  <cp:lastModifiedBy>Agnieszka Suszko</cp:lastModifiedBy>
  <cp:revision>3</cp:revision>
  <cp:lastPrinted>2023-04-25T09:30:00Z</cp:lastPrinted>
  <dcterms:created xsi:type="dcterms:W3CDTF">2023-04-26T10:30:00Z</dcterms:created>
  <dcterms:modified xsi:type="dcterms:W3CDTF">2023-04-26T10:30:00Z</dcterms:modified>
</cp:coreProperties>
</file>